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A81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  <w:r>
        <w:rPr>
          <w:rFonts w:ascii="Avenir Book" w:hAnsi="Avenir Book"/>
          <w:b/>
          <w:spacing w:val="-2"/>
          <w:sz w:val="22"/>
          <w:szCs w:val="22"/>
          <w:lang w:val="es-AR"/>
        </w:rPr>
        <w:t>Epistemología de las Ciencias Sociales</w:t>
      </w:r>
    </w:p>
    <w:p w14:paraId="6318A383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</w:p>
    <w:p w14:paraId="4345D1D3" w14:textId="77777777" w:rsidR="001406E8" w:rsidRDefault="00657776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  <w:r>
        <w:rPr>
          <w:rFonts w:ascii="Avenir Book" w:hAnsi="Avenir Book"/>
          <w:b/>
          <w:spacing w:val="-2"/>
          <w:sz w:val="22"/>
          <w:szCs w:val="22"/>
          <w:lang w:val="es-AR"/>
        </w:rPr>
        <w:t>T</w:t>
      </w:r>
      <w:r w:rsidR="001406E8">
        <w:rPr>
          <w:rFonts w:ascii="Avenir Book" w:hAnsi="Avenir Book"/>
          <w:b/>
          <w:spacing w:val="-2"/>
          <w:sz w:val="22"/>
          <w:szCs w:val="22"/>
          <w:lang w:val="es-AR"/>
        </w:rPr>
        <w:t>eóricos de Claudio Martyniuk</w:t>
      </w:r>
    </w:p>
    <w:p w14:paraId="688F6171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  <w:r>
        <w:rPr>
          <w:rFonts w:ascii="Avenir Book" w:hAnsi="Avenir Book"/>
          <w:b/>
          <w:spacing w:val="-2"/>
          <w:sz w:val="22"/>
          <w:szCs w:val="22"/>
          <w:lang w:val="es-AR"/>
        </w:rPr>
        <w:t>claudio.martyniuk@gmail.com</w:t>
      </w:r>
    </w:p>
    <w:p w14:paraId="5F9A2B6D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</w:p>
    <w:p w14:paraId="3880ECB5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</w:p>
    <w:p w14:paraId="4505BC1D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>
        <w:rPr>
          <w:rFonts w:ascii="Avenir Book" w:hAnsi="Avenir Book"/>
          <w:spacing w:val="-2"/>
          <w:sz w:val="22"/>
          <w:szCs w:val="22"/>
          <w:lang w:val="es-AR"/>
        </w:rPr>
        <w:t xml:space="preserve">i. </w:t>
      </w:r>
      <w:r w:rsidRPr="001406E8">
        <w:rPr>
          <w:rFonts w:ascii="Avenir Book" w:hAnsi="Avenir Book"/>
          <w:b/>
          <w:spacing w:val="-2"/>
          <w:sz w:val="22"/>
          <w:szCs w:val="22"/>
          <w:lang w:val="es-AR"/>
        </w:rPr>
        <w:t>Introducción</w:t>
      </w:r>
      <w:r>
        <w:rPr>
          <w:rFonts w:ascii="Avenir Book" w:hAnsi="Avenir Book"/>
          <w:spacing w:val="-2"/>
          <w:sz w:val="22"/>
          <w:szCs w:val="22"/>
          <w:lang w:val="es-AR"/>
        </w:rPr>
        <w:t xml:space="preserve"> </w:t>
      </w:r>
    </w:p>
    <w:p w14:paraId="080E6EA5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>
        <w:rPr>
          <w:rFonts w:ascii="Avenir Book" w:hAnsi="Avenir Book"/>
          <w:spacing w:val="-2"/>
          <w:sz w:val="22"/>
          <w:szCs w:val="22"/>
          <w:lang w:val="es-AR"/>
        </w:rPr>
        <w:t>Pensamiento salvaje. Pensamiento filosófico. Pensamiento científico.</w:t>
      </w:r>
    </w:p>
    <w:p w14:paraId="2CB755B5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</w:p>
    <w:p w14:paraId="105FC936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  <w:r>
        <w:rPr>
          <w:rFonts w:ascii="Avenir Book" w:hAnsi="Avenir Book"/>
          <w:b/>
          <w:spacing w:val="-2"/>
          <w:sz w:val="22"/>
          <w:szCs w:val="22"/>
          <w:lang w:val="es-AR"/>
        </w:rPr>
        <w:t xml:space="preserve">ii.. </w:t>
      </w:r>
      <w:r w:rsidRPr="001406E8">
        <w:rPr>
          <w:rFonts w:ascii="Avenir Book" w:hAnsi="Avenir Book"/>
          <w:b/>
          <w:spacing w:val="-2"/>
          <w:sz w:val="22"/>
          <w:szCs w:val="22"/>
          <w:lang w:val="es-AR"/>
        </w:rPr>
        <w:t>El proyecto de la ciencia moderna</w:t>
      </w:r>
    </w:p>
    <w:p w14:paraId="45B6E8E5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>
        <w:rPr>
          <w:rFonts w:ascii="Avenir Book" w:hAnsi="Avenir Book"/>
          <w:spacing w:val="-2"/>
          <w:sz w:val="22"/>
          <w:szCs w:val="22"/>
          <w:lang w:val="es-AR"/>
        </w:rPr>
        <w:t xml:space="preserve">Rasgos de la modernidad. </w:t>
      </w: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La ciencia  y el capitalismo: dominio de la naturaleza e institucionalización. </w:t>
      </w:r>
      <w:r>
        <w:rPr>
          <w:rFonts w:ascii="Avenir Book" w:hAnsi="Avenir Book"/>
          <w:spacing w:val="-2"/>
          <w:sz w:val="22"/>
          <w:szCs w:val="22"/>
          <w:lang w:val="es-AR"/>
        </w:rPr>
        <w:t>Revolución copernicana en la filosofía. Epistemologia: sujeto (Descartes), escepticismo (Hume) y crítica (Kant).</w:t>
      </w:r>
    </w:p>
    <w:p w14:paraId="15116F96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Appleby, J., Hunt, L. y Jacob, M., "El modelo heroico de ciencia", en </w:t>
      </w:r>
      <w:r w:rsidRPr="001406E8">
        <w:rPr>
          <w:rFonts w:ascii="Avenir Book" w:hAnsi="Avenir Book"/>
          <w:i/>
          <w:spacing w:val="-2"/>
          <w:sz w:val="22"/>
          <w:szCs w:val="22"/>
          <w:lang w:val="es-AR"/>
        </w:rPr>
        <w:t>La verdad sobre la historia</w:t>
      </w: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, Barcelona, Abdrés Bello, 1998. </w:t>
      </w:r>
    </w:p>
    <w:p w14:paraId="58F29187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</w:p>
    <w:p w14:paraId="6CC5BF2F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  <w:r>
        <w:rPr>
          <w:rFonts w:ascii="Avenir Book" w:hAnsi="Avenir Book"/>
          <w:spacing w:val="-2"/>
          <w:sz w:val="22"/>
          <w:szCs w:val="22"/>
          <w:lang w:val="es-AR"/>
        </w:rPr>
        <w:t xml:space="preserve">iii. </w:t>
      </w:r>
      <w:r w:rsidRPr="001406E8">
        <w:rPr>
          <w:rFonts w:ascii="Avenir Book" w:hAnsi="Avenir Book"/>
          <w:b/>
          <w:spacing w:val="-2"/>
          <w:sz w:val="22"/>
          <w:szCs w:val="22"/>
          <w:lang w:val="es-AR"/>
        </w:rPr>
        <w:t>De la Ilustración a la crisis de la razón</w:t>
      </w:r>
    </w:p>
    <w:p w14:paraId="7944516D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>
        <w:rPr>
          <w:rFonts w:ascii="Avenir Book" w:hAnsi="Avenir Book"/>
          <w:spacing w:val="-2"/>
          <w:sz w:val="22"/>
          <w:szCs w:val="22"/>
          <w:lang w:val="es-AR"/>
        </w:rPr>
        <w:t xml:space="preserve">Los límites de la racionalidad. </w:t>
      </w:r>
      <w:r w:rsidR="00366344">
        <w:rPr>
          <w:rFonts w:ascii="Avenir Book" w:hAnsi="Avenir Book"/>
          <w:spacing w:val="-2"/>
          <w:sz w:val="22"/>
          <w:szCs w:val="22"/>
          <w:lang w:val="es-AR"/>
        </w:rPr>
        <w:t>El tribunal de la razón. El positivismo contra la filosofía.  Crisis y barbarie.</w:t>
      </w:r>
    </w:p>
    <w:p w14:paraId="4CF4BD68" w14:textId="77777777" w:rsid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>a) Foucault, M., “¿Qué es la ilustración?”, en No hay derecho, Buenos Aires, 1991, Nº 4.</w:t>
      </w:r>
    </w:p>
    <w:p w14:paraId="64130D87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>
        <w:rPr>
          <w:rFonts w:ascii="Avenir Book" w:hAnsi="Avenir Book"/>
          <w:spacing w:val="-2"/>
          <w:sz w:val="22"/>
          <w:szCs w:val="22"/>
          <w:lang w:val="es-AR"/>
        </w:rPr>
        <w:t xml:space="preserve">b) </w:t>
      </w: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Husserl, E., “La filosofía en la crisis de la humanidad europea”, en Husserl, </w:t>
      </w:r>
      <w:r w:rsidRPr="001406E8">
        <w:rPr>
          <w:rFonts w:ascii="Avenir Book" w:hAnsi="Avenir Book"/>
          <w:i/>
          <w:spacing w:val="-2"/>
          <w:sz w:val="22"/>
          <w:szCs w:val="22"/>
          <w:lang w:val="es-AR"/>
        </w:rPr>
        <w:t>La filosofía como ciencia estricta</w:t>
      </w:r>
      <w:r w:rsidRPr="001406E8">
        <w:rPr>
          <w:rFonts w:ascii="Avenir Book" w:hAnsi="Avenir Book"/>
          <w:spacing w:val="-2"/>
          <w:sz w:val="22"/>
          <w:szCs w:val="22"/>
          <w:lang w:val="es-AR"/>
        </w:rPr>
        <w:t>, Buenos Aires, Nova 1981.</w:t>
      </w:r>
    </w:p>
    <w:p w14:paraId="49FAF093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</w:p>
    <w:p w14:paraId="3AEC0CE5" w14:textId="77777777" w:rsidR="00366344" w:rsidRPr="00366344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  <w:r w:rsidRPr="00366344">
        <w:rPr>
          <w:rFonts w:ascii="Avenir Book" w:hAnsi="Avenir Book"/>
          <w:b/>
          <w:spacing w:val="-2"/>
          <w:sz w:val="22"/>
          <w:szCs w:val="22"/>
          <w:lang w:val="es-AR"/>
        </w:rPr>
        <w:t xml:space="preserve">iv. </w:t>
      </w:r>
      <w:r w:rsidR="00366344" w:rsidRPr="00366344">
        <w:rPr>
          <w:rFonts w:ascii="Avenir Book" w:hAnsi="Avenir Book"/>
          <w:b/>
          <w:spacing w:val="-2"/>
          <w:sz w:val="22"/>
          <w:szCs w:val="22"/>
          <w:lang w:val="es-AR"/>
        </w:rPr>
        <w:t>La c</w:t>
      </w:r>
      <w:r w:rsidRPr="00366344">
        <w:rPr>
          <w:rFonts w:ascii="Avenir Book" w:hAnsi="Avenir Book"/>
          <w:b/>
          <w:spacing w:val="-2"/>
          <w:sz w:val="22"/>
          <w:szCs w:val="22"/>
          <w:lang w:val="es-AR"/>
        </w:rPr>
        <w:t xml:space="preserve">iencia </w:t>
      </w:r>
      <w:r w:rsidR="00366344" w:rsidRPr="00366344">
        <w:rPr>
          <w:rFonts w:ascii="Avenir Book" w:hAnsi="Avenir Book"/>
          <w:b/>
          <w:spacing w:val="-2"/>
          <w:sz w:val="22"/>
          <w:szCs w:val="22"/>
          <w:lang w:val="es-AR"/>
        </w:rPr>
        <w:t>no piensa</w:t>
      </w:r>
    </w:p>
    <w:p w14:paraId="0CB790B3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La modernidad, el romanticismo y la jaula de hierro. </w:t>
      </w:r>
      <w:r w:rsidR="00366344">
        <w:rPr>
          <w:rFonts w:ascii="Avenir Book" w:hAnsi="Avenir Book"/>
          <w:spacing w:val="-2"/>
          <w:sz w:val="22"/>
          <w:szCs w:val="22"/>
          <w:lang w:val="es-AR"/>
        </w:rPr>
        <w:t xml:space="preserve">La esencia de la técnica moderna y la ciencia. </w:t>
      </w:r>
    </w:p>
    <w:p w14:paraId="7936DEE4" w14:textId="77777777" w:rsidR="001406E8" w:rsidRPr="001406E8" w:rsidRDefault="001406E8" w:rsidP="001406E8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>Heidegger, M., “La pregunta por la técnica”, en Epoca de filosofía, Barcelona, 1985, Nº 1.</w:t>
      </w:r>
    </w:p>
    <w:p w14:paraId="4911D60D" w14:textId="77777777" w:rsidR="001406E8" w:rsidRPr="001406E8" w:rsidRDefault="00366344" w:rsidP="00366344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>
        <w:rPr>
          <w:rFonts w:ascii="Avenir Book" w:hAnsi="Avenir Book"/>
          <w:spacing w:val="-2"/>
          <w:sz w:val="22"/>
          <w:szCs w:val="22"/>
          <w:lang w:val="es-AR"/>
        </w:rPr>
        <w:t xml:space="preserve">(Lectura complementaria: </w:t>
      </w:r>
      <w:r w:rsidR="001406E8"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Marcuse, H., “La racionalidad tecnológica y la lógica de la dominación”, cap. 6 de Marcuse, H.,   </w:t>
      </w:r>
      <w:r w:rsidR="001406E8" w:rsidRPr="001406E8">
        <w:rPr>
          <w:rFonts w:ascii="Avenir Book" w:hAnsi="Avenir Book"/>
          <w:i/>
          <w:spacing w:val="-2"/>
          <w:sz w:val="22"/>
          <w:szCs w:val="22"/>
          <w:lang w:val="es-AR"/>
        </w:rPr>
        <w:t>El hombre unidimensional</w:t>
      </w:r>
      <w:r w:rsidR="001406E8" w:rsidRPr="001406E8">
        <w:rPr>
          <w:rFonts w:ascii="Avenir Book" w:hAnsi="Avenir Book"/>
          <w:spacing w:val="-2"/>
          <w:sz w:val="22"/>
          <w:szCs w:val="22"/>
          <w:lang w:val="es-AR"/>
        </w:rPr>
        <w:t>, Barcelona, Planeta, 1985.</w:t>
      </w:r>
      <w:r>
        <w:rPr>
          <w:rFonts w:ascii="Avenir Book" w:hAnsi="Avenir Book"/>
          <w:spacing w:val="-2"/>
          <w:sz w:val="22"/>
          <w:szCs w:val="22"/>
          <w:lang w:val="es-AR"/>
        </w:rPr>
        <w:t>)</w:t>
      </w:r>
      <w:r w:rsidR="001406E8"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 </w:t>
      </w:r>
    </w:p>
    <w:p w14:paraId="4C4D8910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</w:p>
    <w:p w14:paraId="55900A92" w14:textId="77777777" w:rsidR="001406E8" w:rsidRPr="001406E8" w:rsidRDefault="00366344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b/>
          <w:spacing w:val="-2"/>
          <w:sz w:val="22"/>
          <w:szCs w:val="22"/>
          <w:lang w:val="es-AR"/>
        </w:rPr>
      </w:pPr>
      <w:r>
        <w:rPr>
          <w:rFonts w:ascii="Avenir Book" w:hAnsi="Avenir Book"/>
          <w:b/>
          <w:spacing w:val="-2"/>
          <w:sz w:val="22"/>
          <w:szCs w:val="22"/>
          <w:lang w:val="es-AR"/>
        </w:rPr>
        <w:t>v</w:t>
      </w:r>
      <w:r w:rsidR="001406E8">
        <w:rPr>
          <w:rFonts w:ascii="Avenir Book" w:hAnsi="Avenir Book"/>
          <w:b/>
          <w:spacing w:val="-2"/>
          <w:sz w:val="22"/>
          <w:szCs w:val="22"/>
          <w:lang w:val="es-AR"/>
        </w:rPr>
        <w:t xml:space="preserve">. </w:t>
      </w:r>
      <w:r w:rsidR="001406E8" w:rsidRPr="001406E8">
        <w:rPr>
          <w:rFonts w:ascii="Avenir Book" w:hAnsi="Avenir Book"/>
          <w:b/>
          <w:spacing w:val="-2"/>
          <w:sz w:val="22"/>
          <w:szCs w:val="22"/>
          <w:lang w:val="es-AR"/>
        </w:rPr>
        <w:t>La tradición comprensiva en las ciencias sociales</w:t>
      </w:r>
    </w:p>
    <w:p w14:paraId="11F26220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La tradición comprensiva. Monismo y pluralismo.  La especificidad de las ciencias culturales: el mundo como naturaleza vs. el mundo como historia. Críticas hermenéuticas al positivismo. </w:t>
      </w:r>
      <w:r w:rsidR="00366344">
        <w:rPr>
          <w:rFonts w:ascii="Avenir Book" w:hAnsi="Avenir Book"/>
          <w:spacing w:val="-2"/>
          <w:sz w:val="22"/>
          <w:szCs w:val="22"/>
          <w:lang w:val="es-AR"/>
        </w:rPr>
        <w:t>Habermas y el principio discursivo. Derrida y la deconstrucción.</w:t>
      </w:r>
    </w:p>
    <w:p w14:paraId="1AAB2C5C" w14:textId="77777777" w:rsidR="001406E8" w:rsidRPr="001406E8" w:rsidRDefault="001406E8" w:rsidP="001406E8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Gadamer, H. G., “Texto e interpretación”, en Gadamer, H.G. y Derrida, J., </w:t>
      </w:r>
      <w:r w:rsidRPr="001406E8">
        <w:rPr>
          <w:rFonts w:ascii="Avenir Book" w:hAnsi="Avenir Book"/>
          <w:i/>
          <w:spacing w:val="-2"/>
          <w:sz w:val="22"/>
          <w:szCs w:val="22"/>
          <w:lang w:val="es-AR"/>
        </w:rPr>
        <w:t>Diálogo y deconstrucción</w:t>
      </w:r>
      <w:r w:rsidRPr="001406E8">
        <w:rPr>
          <w:rFonts w:ascii="Avenir Book" w:hAnsi="Avenir Book"/>
          <w:spacing w:val="-2"/>
          <w:sz w:val="22"/>
          <w:szCs w:val="22"/>
          <w:lang w:val="es-AR"/>
        </w:rPr>
        <w:t>, Madrid, Cuaderno Gris, 1998.</w:t>
      </w:r>
    </w:p>
    <w:p w14:paraId="33D18AE2" w14:textId="77777777" w:rsidR="001406E8" w:rsidRPr="001406E8" w:rsidRDefault="001406E8" w:rsidP="001406E8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>Habermas, J., "</w:t>
      </w:r>
      <w:r w:rsidR="00887283">
        <w:rPr>
          <w:rFonts w:ascii="Avenir Book" w:hAnsi="Avenir Book"/>
          <w:spacing w:val="-2"/>
          <w:sz w:val="22"/>
          <w:szCs w:val="22"/>
          <w:lang w:val="es-AR"/>
        </w:rPr>
        <w:t xml:space="preserve">Un fragmento (1977): Objetivismo en las ciencias sociales”, en </w:t>
      </w:r>
      <w:r w:rsidR="00887283">
        <w:rPr>
          <w:rFonts w:ascii="Avenir Book" w:hAnsi="Avenir Book"/>
          <w:i/>
          <w:spacing w:val="-2"/>
          <w:sz w:val="22"/>
          <w:szCs w:val="22"/>
          <w:lang w:val="es-AR"/>
        </w:rPr>
        <w:t>La lógica de las ciencias sociales</w:t>
      </w:r>
      <w:r w:rsidR="000B49D8">
        <w:rPr>
          <w:rFonts w:ascii="Avenir Book" w:hAnsi="Avenir Book"/>
          <w:i/>
          <w:spacing w:val="-2"/>
          <w:sz w:val="22"/>
          <w:szCs w:val="22"/>
          <w:lang w:val="es-AR"/>
        </w:rPr>
        <w:t xml:space="preserve">, </w:t>
      </w:r>
      <w:r w:rsidR="000B49D8">
        <w:rPr>
          <w:rFonts w:ascii="Avenir Book" w:hAnsi="Avenir Book"/>
          <w:spacing w:val="-2"/>
          <w:sz w:val="22"/>
          <w:szCs w:val="22"/>
          <w:lang w:val="es-AR"/>
        </w:rPr>
        <w:t>Madrid, Tecnos, 1988</w:t>
      </w:r>
      <w:r w:rsidRPr="001406E8">
        <w:rPr>
          <w:rFonts w:ascii="Avenir Book" w:hAnsi="Avenir Book"/>
          <w:spacing w:val="-2"/>
          <w:sz w:val="22"/>
          <w:szCs w:val="22"/>
          <w:lang w:val="es-AR"/>
        </w:rPr>
        <w:t>.</w:t>
      </w:r>
    </w:p>
    <w:p w14:paraId="08C9C231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</w:p>
    <w:p w14:paraId="3F2B8D38" w14:textId="77777777" w:rsidR="001406E8" w:rsidRPr="001406E8" w:rsidRDefault="00366344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>
        <w:rPr>
          <w:rFonts w:ascii="Avenir Book" w:hAnsi="Avenir Book"/>
          <w:b/>
          <w:spacing w:val="-2"/>
          <w:sz w:val="22"/>
          <w:szCs w:val="22"/>
          <w:lang w:val="es-AR"/>
        </w:rPr>
        <w:t>vi</w:t>
      </w:r>
      <w:r w:rsidR="001406E8" w:rsidRPr="001406E8">
        <w:rPr>
          <w:rFonts w:ascii="Avenir Book" w:hAnsi="Avenir Book"/>
          <w:b/>
          <w:spacing w:val="-2"/>
          <w:sz w:val="22"/>
          <w:szCs w:val="22"/>
          <w:lang w:val="es-AR"/>
        </w:rPr>
        <w:t>.  La ciencia en la sociedad y la ciencia de la sociedad</w:t>
      </w:r>
    </w:p>
    <w:p w14:paraId="04D578C3" w14:textId="77777777" w:rsidR="00657776" w:rsidRDefault="00657776" w:rsidP="00657776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lastRenderedPageBreak/>
        <w:t xml:space="preserve">Estructuralismo.  Historia y estructura. Configuración epistémica. La arqueología de las ciencias sociales. </w:t>
      </w:r>
    </w:p>
    <w:p w14:paraId="0C867509" w14:textId="77777777" w:rsidR="00657776" w:rsidRPr="001406E8" w:rsidRDefault="00657776" w:rsidP="00657776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Funcionalismo y teoría de los sistemas. Sistemas observados y sistemas de observación. La autopoiesis de lo social. Autonomía del sistema científico. </w:t>
      </w:r>
    </w:p>
    <w:p w14:paraId="1D44837C" w14:textId="77777777" w:rsidR="00657776" w:rsidRPr="001406E8" w:rsidRDefault="00657776" w:rsidP="00657776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</w:p>
    <w:p w14:paraId="6874DBC6" w14:textId="77777777" w:rsidR="00657776" w:rsidRDefault="00657776" w:rsidP="00657776">
      <w:pPr>
        <w:numPr>
          <w:ilvl w:val="0"/>
          <w:numId w:val="12"/>
        </w:num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1406E8">
        <w:rPr>
          <w:rFonts w:ascii="Avenir Book" w:hAnsi="Avenir Book"/>
          <w:spacing w:val="-2"/>
          <w:sz w:val="22"/>
          <w:szCs w:val="22"/>
          <w:lang w:val="es-AR"/>
        </w:rPr>
        <w:t xml:space="preserve">Foucault, M., </w:t>
      </w:r>
      <w:r w:rsidRPr="001406E8">
        <w:rPr>
          <w:rFonts w:ascii="Avenir Book" w:hAnsi="Avenir Book"/>
          <w:i/>
          <w:spacing w:val="-2"/>
          <w:sz w:val="22"/>
          <w:szCs w:val="22"/>
          <w:lang w:val="es-AR"/>
        </w:rPr>
        <w:t>Las palabras y las cosas</w:t>
      </w:r>
      <w:r w:rsidRPr="001406E8">
        <w:rPr>
          <w:rFonts w:ascii="Avenir Book" w:hAnsi="Avenir Book"/>
          <w:spacing w:val="-2"/>
          <w:sz w:val="22"/>
          <w:szCs w:val="22"/>
          <w:lang w:val="es-AR"/>
        </w:rPr>
        <w:t>, México, S XXI, 1971. Capítulo X, "Las ciencias humanas".</w:t>
      </w:r>
    </w:p>
    <w:p w14:paraId="66202FD1" w14:textId="66EE7CDC" w:rsidR="001406E8" w:rsidRPr="00657776" w:rsidRDefault="001406E8" w:rsidP="00657776">
      <w:pPr>
        <w:numPr>
          <w:ilvl w:val="0"/>
          <w:numId w:val="12"/>
        </w:num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  <w:r w:rsidRPr="00657776">
        <w:rPr>
          <w:rFonts w:ascii="Avenir Book" w:hAnsi="Avenir Book"/>
          <w:spacing w:val="-2"/>
          <w:sz w:val="22"/>
          <w:szCs w:val="22"/>
          <w:lang w:val="es-AR"/>
        </w:rPr>
        <w:t xml:space="preserve">Luhmann, N., </w:t>
      </w:r>
      <w:r w:rsidRPr="00657776">
        <w:rPr>
          <w:rFonts w:ascii="Avenir Book" w:hAnsi="Avenir Book"/>
          <w:i/>
          <w:spacing w:val="-2"/>
          <w:sz w:val="22"/>
          <w:szCs w:val="22"/>
          <w:lang w:val="es-AR"/>
        </w:rPr>
        <w:t xml:space="preserve">La </w:t>
      </w:r>
      <w:r w:rsidR="00884DC2">
        <w:rPr>
          <w:rFonts w:ascii="Avenir Book" w:hAnsi="Avenir Book"/>
          <w:i/>
          <w:spacing w:val="-2"/>
          <w:sz w:val="22"/>
          <w:szCs w:val="22"/>
          <w:lang w:val="es-AR"/>
        </w:rPr>
        <w:t>sociedad de la sociedad</w:t>
      </w:r>
      <w:r w:rsidRPr="00657776">
        <w:rPr>
          <w:rFonts w:ascii="Avenir Book" w:hAnsi="Avenir Book"/>
          <w:i/>
          <w:spacing w:val="-2"/>
          <w:sz w:val="22"/>
          <w:szCs w:val="22"/>
          <w:lang w:val="es-AR"/>
        </w:rPr>
        <w:t>ciencia de la socie</w:t>
      </w:r>
      <w:r w:rsidR="00884DC2">
        <w:rPr>
          <w:rFonts w:ascii="Avenir Book" w:hAnsi="Avenir Book"/>
          <w:i/>
          <w:spacing w:val="-2"/>
          <w:sz w:val="22"/>
          <w:szCs w:val="22"/>
          <w:lang w:val="es-AR"/>
        </w:rPr>
        <w:t>dad</w:t>
      </w:r>
      <w:r w:rsidRPr="00657776">
        <w:rPr>
          <w:rFonts w:ascii="Avenir Book" w:hAnsi="Avenir Book"/>
          <w:spacing w:val="-2"/>
          <w:sz w:val="22"/>
          <w:szCs w:val="22"/>
          <w:lang w:val="es-AR"/>
        </w:rPr>
        <w:t xml:space="preserve">, México, Universidad Iberoamericana, </w:t>
      </w:r>
      <w:r w:rsidR="00884DC2">
        <w:rPr>
          <w:rFonts w:ascii="Avenir Book" w:hAnsi="Avenir Book"/>
          <w:spacing w:val="-2"/>
          <w:sz w:val="22"/>
          <w:szCs w:val="22"/>
          <w:lang w:val="es-AR"/>
        </w:rPr>
        <w:t>2006</w:t>
      </w:r>
      <w:r w:rsidRPr="00657776">
        <w:rPr>
          <w:rFonts w:ascii="Avenir Book" w:hAnsi="Avenir Book"/>
          <w:spacing w:val="-2"/>
          <w:sz w:val="22"/>
          <w:szCs w:val="22"/>
          <w:lang w:val="es-AR"/>
        </w:rPr>
        <w:t xml:space="preserve">, capítulo </w:t>
      </w:r>
      <w:r w:rsidR="00884DC2">
        <w:rPr>
          <w:rFonts w:ascii="Avenir Book" w:hAnsi="Avenir Book"/>
          <w:spacing w:val="-2"/>
          <w:sz w:val="22"/>
          <w:szCs w:val="22"/>
          <w:lang w:val="es-AR"/>
        </w:rPr>
        <w:t>1</w:t>
      </w:r>
      <w:r w:rsidRPr="00657776">
        <w:rPr>
          <w:rFonts w:ascii="Avenir Book" w:hAnsi="Avenir Book"/>
          <w:spacing w:val="-2"/>
          <w:sz w:val="22"/>
          <w:szCs w:val="22"/>
          <w:lang w:val="es-AR"/>
        </w:rPr>
        <w:t xml:space="preserve"> y </w:t>
      </w:r>
      <w:r w:rsidR="00884DC2">
        <w:rPr>
          <w:rFonts w:ascii="Avenir Book" w:hAnsi="Avenir Book"/>
          <w:spacing w:val="-2"/>
          <w:sz w:val="22"/>
          <w:szCs w:val="22"/>
          <w:lang w:val="es-AR"/>
        </w:rPr>
        <w:t xml:space="preserve"> punto XXII del cap. 5.</w:t>
      </w:r>
    </w:p>
    <w:p w14:paraId="7BD74C8C" w14:textId="77777777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  <w:lang w:val="es-AR"/>
        </w:rPr>
      </w:pPr>
    </w:p>
    <w:p w14:paraId="0DA09F15" w14:textId="77777777" w:rsidR="001406E8" w:rsidRPr="001406E8" w:rsidRDefault="00657776" w:rsidP="00657776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</w:rPr>
      </w:pPr>
      <w:r>
        <w:rPr>
          <w:rFonts w:ascii="Avenir Book" w:hAnsi="Avenir Book"/>
          <w:spacing w:val="-2"/>
          <w:sz w:val="22"/>
          <w:szCs w:val="22"/>
        </w:rPr>
        <w:t xml:space="preserve">vii. </w:t>
      </w:r>
      <w:proofErr w:type="spellStart"/>
      <w:r w:rsidRPr="00657776">
        <w:rPr>
          <w:rFonts w:ascii="Avenir Book" w:hAnsi="Avenir Book"/>
          <w:b/>
          <w:spacing w:val="-2"/>
          <w:sz w:val="22"/>
          <w:szCs w:val="22"/>
        </w:rPr>
        <w:t>Poshumanismo</w:t>
      </w:r>
      <w:proofErr w:type="spellEnd"/>
      <w:r w:rsidR="001406E8" w:rsidRPr="00657776">
        <w:rPr>
          <w:rFonts w:ascii="Avenir Book" w:hAnsi="Avenir Book"/>
          <w:b/>
          <w:spacing w:val="-2"/>
          <w:sz w:val="22"/>
          <w:szCs w:val="22"/>
        </w:rPr>
        <w:t xml:space="preserve"> </w:t>
      </w:r>
    </w:p>
    <w:p w14:paraId="6603A4CB" w14:textId="510A3571" w:rsidR="001406E8" w:rsidRPr="001406E8" w:rsidRDefault="001406E8" w:rsidP="001406E8">
      <w:p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</w:rPr>
      </w:pPr>
      <w:r w:rsidRPr="001406E8">
        <w:rPr>
          <w:rFonts w:ascii="Avenir Book" w:hAnsi="Avenir Book"/>
          <w:spacing w:val="-2"/>
          <w:sz w:val="22"/>
          <w:szCs w:val="22"/>
        </w:rPr>
        <w:t xml:space="preserve">Epistemología </w:t>
      </w:r>
      <w:r w:rsidR="00657776">
        <w:rPr>
          <w:rFonts w:ascii="Avenir Book" w:hAnsi="Avenir Book"/>
          <w:spacing w:val="-2"/>
          <w:sz w:val="22"/>
          <w:szCs w:val="22"/>
        </w:rPr>
        <w:t xml:space="preserve">y </w:t>
      </w:r>
      <w:r w:rsidRPr="001406E8">
        <w:rPr>
          <w:rFonts w:ascii="Avenir Book" w:hAnsi="Avenir Book"/>
          <w:spacing w:val="-2"/>
          <w:sz w:val="22"/>
          <w:szCs w:val="22"/>
        </w:rPr>
        <w:t>feminis</w:t>
      </w:r>
      <w:r w:rsidR="00657776">
        <w:rPr>
          <w:rFonts w:ascii="Avenir Book" w:hAnsi="Avenir Book"/>
          <w:spacing w:val="-2"/>
          <w:sz w:val="22"/>
          <w:szCs w:val="22"/>
        </w:rPr>
        <w:t>mos. El fin de los grandes relatos</w:t>
      </w:r>
      <w:r w:rsidR="0007130E">
        <w:rPr>
          <w:rFonts w:ascii="Avenir Book" w:hAnsi="Avenir Book"/>
          <w:spacing w:val="-2"/>
          <w:sz w:val="22"/>
          <w:szCs w:val="22"/>
        </w:rPr>
        <w:t xml:space="preserve"> filosóficos y científicos</w:t>
      </w:r>
      <w:r w:rsidR="00657776">
        <w:rPr>
          <w:rFonts w:ascii="Avenir Book" w:hAnsi="Avenir Book"/>
          <w:spacing w:val="-2"/>
          <w:sz w:val="22"/>
          <w:szCs w:val="22"/>
        </w:rPr>
        <w:t>.</w:t>
      </w:r>
    </w:p>
    <w:p w14:paraId="34D5FA7B" w14:textId="4B66CA24" w:rsidR="001406E8" w:rsidRDefault="001406E8" w:rsidP="001406E8">
      <w:pPr>
        <w:numPr>
          <w:ilvl w:val="0"/>
          <w:numId w:val="13"/>
        </w:num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</w:rPr>
      </w:pPr>
      <w:r w:rsidRPr="001406E8">
        <w:rPr>
          <w:rFonts w:ascii="Avenir Book" w:hAnsi="Avenir Book"/>
          <w:spacing w:val="-2"/>
          <w:sz w:val="22"/>
          <w:szCs w:val="22"/>
        </w:rPr>
        <w:t xml:space="preserve">Harding, S., “El feminismo, la ciencia y las críticas anti-iluministas”, en Navarro, M. y </w:t>
      </w:r>
      <w:proofErr w:type="spellStart"/>
      <w:r w:rsidRPr="001406E8">
        <w:rPr>
          <w:rFonts w:ascii="Avenir Book" w:hAnsi="Avenir Book"/>
          <w:spacing w:val="-2"/>
          <w:sz w:val="22"/>
          <w:szCs w:val="22"/>
        </w:rPr>
        <w:t>Stimpson</w:t>
      </w:r>
      <w:proofErr w:type="spellEnd"/>
      <w:r w:rsidRPr="001406E8">
        <w:rPr>
          <w:rFonts w:ascii="Avenir Book" w:hAnsi="Avenir Book"/>
          <w:spacing w:val="-2"/>
          <w:sz w:val="22"/>
          <w:szCs w:val="22"/>
        </w:rPr>
        <w:t xml:space="preserve">, C. (Comp.), </w:t>
      </w:r>
      <w:r w:rsidRPr="001406E8">
        <w:rPr>
          <w:rFonts w:ascii="Avenir Book" w:hAnsi="Avenir Book"/>
          <w:i/>
          <w:spacing w:val="-2"/>
          <w:sz w:val="22"/>
          <w:szCs w:val="22"/>
        </w:rPr>
        <w:t>Nuevas direcci</w:t>
      </w:r>
      <w:r w:rsidR="0007130E">
        <w:rPr>
          <w:rFonts w:ascii="Avenir Book" w:hAnsi="Avenir Book"/>
          <w:i/>
          <w:spacing w:val="-2"/>
          <w:sz w:val="22"/>
          <w:szCs w:val="22"/>
        </w:rPr>
        <w:t>o</w:t>
      </w:r>
      <w:r w:rsidRPr="001406E8">
        <w:rPr>
          <w:rFonts w:ascii="Avenir Book" w:hAnsi="Avenir Book"/>
          <w:i/>
          <w:spacing w:val="-2"/>
          <w:sz w:val="22"/>
          <w:szCs w:val="22"/>
        </w:rPr>
        <w:t>nes</w:t>
      </w:r>
      <w:r w:rsidRPr="001406E8">
        <w:rPr>
          <w:rFonts w:ascii="Avenir Book" w:hAnsi="Avenir Book"/>
          <w:spacing w:val="-2"/>
          <w:sz w:val="22"/>
          <w:szCs w:val="22"/>
        </w:rPr>
        <w:t>, México, FCE, 2001.</w:t>
      </w:r>
    </w:p>
    <w:p w14:paraId="0FF70865" w14:textId="77777777" w:rsidR="001406E8" w:rsidRPr="00657776" w:rsidRDefault="001406E8" w:rsidP="00657776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jc w:val="both"/>
        <w:rPr>
          <w:rFonts w:ascii="Avenir Book" w:hAnsi="Avenir Book"/>
          <w:spacing w:val="-2"/>
          <w:sz w:val="22"/>
          <w:szCs w:val="22"/>
        </w:rPr>
      </w:pPr>
      <w:r w:rsidRPr="00657776">
        <w:rPr>
          <w:rFonts w:ascii="Avenir Book" w:hAnsi="Avenir Book"/>
          <w:spacing w:val="-3"/>
          <w:sz w:val="22"/>
          <w:szCs w:val="22"/>
        </w:rPr>
        <w:t xml:space="preserve">Sloterdijk, P., </w:t>
      </w:r>
      <w:r w:rsidRPr="00657776">
        <w:rPr>
          <w:rFonts w:ascii="Avenir Book" w:hAnsi="Avenir Book"/>
          <w:i/>
          <w:spacing w:val="-3"/>
          <w:sz w:val="22"/>
          <w:szCs w:val="22"/>
        </w:rPr>
        <w:t>Normas para el parque humano</w:t>
      </w:r>
      <w:r w:rsidRPr="00657776">
        <w:rPr>
          <w:rFonts w:ascii="Avenir Book" w:hAnsi="Avenir Book"/>
          <w:spacing w:val="-3"/>
          <w:sz w:val="22"/>
          <w:szCs w:val="22"/>
        </w:rPr>
        <w:t>, Madrid, Siruela, 2001.</w:t>
      </w:r>
    </w:p>
    <w:sectPr w:rsidR="001406E8" w:rsidRPr="00657776" w:rsidSect="00F26A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3CA"/>
    <w:multiLevelType w:val="multilevel"/>
    <w:tmpl w:val="CD34E0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AB528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222B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004B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0442E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813AA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487A8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7D5B2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0633C7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C45F1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0126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E76E86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616E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D31F5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707F2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9EB284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C84978"/>
    <w:multiLevelType w:val="singleLevel"/>
    <w:tmpl w:val="A19A2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F415CB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16"/>
  </w:num>
  <w:num w:numId="12">
    <w:abstractNumId w:val="1"/>
  </w:num>
  <w:num w:numId="13">
    <w:abstractNumId w:val="15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E8"/>
    <w:rsid w:val="0007130E"/>
    <w:rsid w:val="000B49D8"/>
    <w:rsid w:val="001406E8"/>
    <w:rsid w:val="00197E1D"/>
    <w:rsid w:val="00366344"/>
    <w:rsid w:val="00657776"/>
    <w:rsid w:val="00884DC2"/>
    <w:rsid w:val="00887283"/>
    <w:rsid w:val="00C17903"/>
    <w:rsid w:val="00CB5FE9"/>
    <w:rsid w:val="00D2452F"/>
    <w:rsid w:val="00F26A25"/>
    <w:rsid w:val="00F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7348B"/>
  <w14:defaultImageDpi w14:val="300"/>
  <w15:docId w15:val="{80A50F9B-CD4A-7947-9F0F-7F4A46B7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E8"/>
    <w:rPr>
      <w:rFonts w:ascii="Courier New" w:eastAsia="Times New Roman" w:hAnsi="Courier New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oriana seccia</cp:lastModifiedBy>
  <cp:revision>2</cp:revision>
  <dcterms:created xsi:type="dcterms:W3CDTF">2021-09-24T15:14:00Z</dcterms:created>
  <dcterms:modified xsi:type="dcterms:W3CDTF">2021-09-24T15:14:00Z</dcterms:modified>
</cp:coreProperties>
</file>